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MINUTA</w:t>
        <w:br w:type="textWrapping"/>
        <w:t xml:space="preserve">PLANO DE TRABALHO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 Identificação do objeto a ser executado;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presente Acordo de Cooperação tem por objeto a concessão de descontos de XXX% sobre o preço da tabela praticada pela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CREDENCIADA;</w:t>
            </w:r>
          </w:p>
          <w:p w:rsidR="00000000" w:rsidDel="00000000" w:rsidP="00000000" w:rsidRDefault="00000000" w:rsidRPr="00000000" w14:paraId="00000005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Apoio na divulgação das condições especiais para registrados nos serviços XXXX da CREDENCIADA;</w:t>
            </w:r>
          </w:p>
          <w:p w:rsidR="00000000" w:rsidDel="00000000" w:rsidP="00000000" w:rsidRDefault="00000000" w:rsidRPr="00000000" w14:paraId="00000006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 descontos serão oferecidos aos funcionários e registrados do CRA-SC;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Para ter direito ao valor acordado cada interessado deve apresentar no momento da matricula a Carteira de Identidade Profissional do Titular do Sistema CFA/CRAs.</w:t>
            </w:r>
          </w:p>
          <w:p w:rsidR="00000000" w:rsidDel="00000000" w:rsidP="00000000" w:rsidRDefault="00000000" w:rsidRPr="00000000" w14:paraId="00000008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 Metas a serem atingidas;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meta estabelecida é levar os serviços XXXXX da CREDENCIADA aos funcionários e registrados do CRA-SC.</w:t>
            </w:r>
          </w:p>
        </w:tc>
      </w:tr>
    </w:tbl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 Etapas ou fases de execução;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Conclusão do Acordo de Cooperação;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Divulgação no site e redes sociais do CRA-SC, das peças publicitárias e divulgação do valor diferenciado aos profissionais registrados;</w:t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Cobrança da apresentação da carteira de registrado física ou digital para ter acesso ao desconto proporcionado.</w:t>
            </w:r>
          </w:p>
        </w:tc>
      </w:tr>
    </w:tbl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4. Previsão de início e fim da execução do objeto, bem como da conclusão das etapas;</w:t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Previsão de inicio: Assim que assinado o acordo de cooperação.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Previsão de Conclusão: até o final da vigência do acordo de cooperação.</w:t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ind w:left="120" w:righ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Estes ciclos poderão se repetir a cada ano fiscal conforme Vigência do referido Acordo de Cooperação.</w:t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0"/>
        <w:gridCol w:w="4425"/>
        <w:tblGridChange w:id="0">
          <w:tblGrid>
            <w:gridCol w:w="4560"/>
            <w:gridCol w:w="4425"/>
          </w:tblGrid>
        </w:tblGridChange>
      </w:tblGrid>
      <w:tr>
        <w:trPr>
          <w:cantSplit w:val="0"/>
          <w:trHeight w:val="1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Anderson Celso Dal Pont</w:t>
            </w:r>
          </w:p>
          <w:p w:rsidR="00000000" w:rsidDel="00000000" w:rsidP="00000000" w:rsidRDefault="00000000" w:rsidRPr="00000000" w14:paraId="00000019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 de Desenvolvimento Institucional</w:t>
            </w:r>
          </w:p>
          <w:p w:rsidR="00000000" w:rsidDel="00000000" w:rsidP="00000000" w:rsidRDefault="00000000" w:rsidRPr="00000000" w14:paraId="0000001A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CRA-SC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XXXXX</w:t>
            </w:r>
          </w:p>
          <w:p w:rsidR="00000000" w:rsidDel="00000000" w:rsidP="00000000" w:rsidRDefault="00000000" w:rsidRPr="00000000" w14:paraId="0000001C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XXXX</w:t>
            </w:r>
          </w:p>
          <w:p w:rsidR="00000000" w:rsidDel="00000000" w:rsidP="00000000" w:rsidRDefault="00000000" w:rsidRPr="00000000" w14:paraId="0000001D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Cargo: XXXX</w:t>
            </w:r>
          </w:p>
          <w:p w:rsidR="00000000" w:rsidDel="00000000" w:rsidP="00000000" w:rsidRDefault="00000000" w:rsidRPr="00000000" w14:paraId="0000001E">
            <w:pPr>
              <w:ind w:left="60" w:righ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 XXXXXXXXX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120" w:before="120" w:line="276" w:lineRule="auto"/>
      <w:ind w:left="120" w:right="120" w:firstLine="0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1200" cy="914400"/>
          <wp:effectExtent b="0" l="0" r="0" t="0"/>
          <wp:docPr descr="Timbre" id="1" name="image1.png"/>
          <a:graphic>
            <a:graphicData uri="http://schemas.openxmlformats.org/drawingml/2006/picture">
              <pic:pic>
                <pic:nvPicPr>
                  <pic:cNvPr descr="Timbr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