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"/>
        <w:jc w:val="center"/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 xml:space="preserve">ABERTURA DE PROJETO/EVENTOS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7"/>
        <w:gridCol w:w="6505"/>
        <w:tblGridChange w:id="0">
          <w:tblGrid>
            <w:gridCol w:w="2777"/>
            <w:gridCol w:w="650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Enviar o documento com os dados abaixo para os e-mails: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ci@crasc.org.br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ci1@crasc.org.br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right="-2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7"/>
        <w:gridCol w:w="6505"/>
        <w:tblGridChange w:id="0">
          <w:tblGrid>
            <w:gridCol w:w="2777"/>
            <w:gridCol w:w="650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Responsável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pbxlysnmbj0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</w:p>
    <w:tbl>
      <w:tblPr>
        <w:tblStyle w:val="Table3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2"/>
        <w:tblGridChange w:id="0">
          <w:tblGrid>
            <w:gridCol w:w="9282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O Conselho Regional de Administração de Santa Catarina (CRA-SC) tem como Missão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promover a difusão da ciência da administração e a valorização do Administrador, em defesa da sociedade Catarinense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”....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&lt;relacionar as necessidades prementes&gt;</w:t>
            </w:r>
          </w:p>
          <w:p w:rsidR="00000000" w:rsidDel="00000000" w:rsidP="00000000" w:rsidRDefault="00000000" w:rsidRPr="00000000" w14:paraId="00000012">
            <w:pPr>
              <w:jc w:val="righ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O projeto está vinculado à Câmara Setorial de ....., alinhado com os projetos estratégicos do CRA-SC, trabalhando na disseminação de boas práticas e troca de experiências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6481"/>
        <w:tblGridChange w:id="0">
          <w:tblGrid>
            <w:gridCol w:w="2801"/>
            <w:gridCol w:w="6481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  <w:shd w:fill="f2f2f2" w:val="clear"/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OBJETIVO, O QUE SE ESPERA COM A REALIZAÇÃO DO PROJETO?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O escopo do trabalho está alinhado com a missão do CRA-SC em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promover a difusão da ciência da administração e a valorização do Administrador, em defesa da sociedade Catarinense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”.....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&lt; definir a abrangência, os limites do projeto, especificando o que se espera e o que não se espera do projeto&gt;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Contrapartidas e Metas: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Espera-se com esse projeto o registro de XX profissionais no Conselho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 etc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3028"/>
        <w:gridCol w:w="3453"/>
        <w:tblGridChange w:id="0">
          <w:tblGrid>
            <w:gridCol w:w="2801"/>
            <w:gridCol w:w="3028"/>
            <w:gridCol w:w="3453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PREMISSAS FUNDAMENTAIS: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&lt;são suposições acerca das condições de existência do projeto, se não tiver a premissa ‘x’ o projeto não se concretiza. Preencher com estimati</w:t>
            </w: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vas e expectativas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da Solicitação: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Definição dos tema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Definição dos Palestrantes: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Definição de agenda compatível com a dos palestrantes: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Divulgação nas mídias Sociais (é necessário, o evento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será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aberto ou fechado?):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Fotos e mini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-bio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  <w:br w:type="textWrapping"/>
              <w:t xml:space="preserve">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caso desejar, encaminhar anexo ao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Encarregado (os) pelo planejamento e organização: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Estrutura prevista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  <w:br w:type="textWrapping"/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Obs: Os eventos normalmente são realizados no auditório do CRA-SC, que possui projeção e sonorização, não é possível transmissão on-line.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ind w:left="349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Público Previsto: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(auditório do CRA-SC comporta no máximo 60 pessoas)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Pessoal/Equipe de apoio: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Realizador: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Câmara de XXX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Demais Premissas pertinentes ao projeto: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6906"/>
        <w:tblGridChange w:id="0">
          <w:tblGrid>
            <w:gridCol w:w="2376"/>
            <w:gridCol w:w="6906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VALORES ENVOLVIDOS NO 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&lt;definir orçamentos, quando necessário&gt;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Especificação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Valores Orçados (R$)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Palestrante Contratado: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Ex: Sim, valor dos serviços = xxx… ou Não.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Palestrante Voluntário: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Ex: Sim, necessário à cobertura dos custos de deslocamento… ou Não é necessário…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Coffee Break: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Recepcionistas: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Mestre Cerimônia: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Decoração: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Segurança e Limpeza: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Equipamentos (projeção, telão, computadores, microfones, iluminação, etc):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Serviços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Fotografia: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Representante do CRA-SC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Outros: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9"/>
        <w:gridCol w:w="8003"/>
        <w:tblGridChange w:id="0">
          <w:tblGrid>
            <w:gridCol w:w="1279"/>
            <w:gridCol w:w="8003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PRINCIPAIS ENVOLVIDOS: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Adm.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Coordenador do Projeto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Adm.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Demais participantes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95"/>
        <w:gridCol w:w="2087"/>
        <w:tblGridChange w:id="0">
          <w:tblGrid>
            <w:gridCol w:w="7195"/>
            <w:gridCol w:w="2087"/>
          </w:tblGrid>
        </w:tblGridChange>
      </w:tblGrid>
      <w:tr>
        <w:trPr>
          <w:cantSplit w:val="0"/>
          <w:trHeight w:val="617.95898437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CRONOGRAMA: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&lt;os grandes marcos que serão verificados&gt;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Solicitação de projeto preliminar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Ex: out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Definição do escopo, premissas, cronograma e orçamentos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Contatos e escolha de palestrantes, disponibilidades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 de documentos e formulário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Solicitação ao CRA-SC para a criação de arte e divulgação, etc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numPr>
                <w:ilvl w:val="3"/>
                <w:numId w:val="1"/>
              </w:numPr>
              <w:spacing w:line="360" w:lineRule="auto"/>
              <w:ind w:left="426" w:hanging="28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Divulgação e inscrições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Realização do que foi projetado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Nov/2025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Avaliação do que foi realizado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95"/>
        <w:gridCol w:w="2087"/>
        <w:tblGridChange w:id="0">
          <w:tblGrid>
            <w:gridCol w:w="7195"/>
            <w:gridCol w:w="2087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DEMAIS ESPECIFICAÇÕES: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.081054687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2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2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29" w:w="11901" w:orient="portrait"/>
      <w:pgMar w:bottom="851" w:top="357" w:left="1701" w:right="1134" w:header="709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284.0" w:type="dxa"/>
      <w:jc w:val="left"/>
      <w:tblInd w:w="-70.0" w:type="dxa"/>
      <w:tblBorders>
        <w:top w:color="0000ff" w:space="0" w:sz="6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9124"/>
      <w:gridCol w:w="160"/>
      <w:tblGridChange w:id="0">
        <w:tblGrid>
          <w:gridCol w:w="9124"/>
          <w:gridCol w:w="160"/>
        </w:tblGrid>
      </w:tblGridChange>
    </w:tblGrid>
    <w:tr>
      <w:trPr>
        <w:cantSplit w:val="0"/>
        <w:tblHeader w:val="0"/>
      </w:trPr>
      <w:tc>
        <w:tcPr>
          <w:tcBorders>
            <w:top w:color="0000ff" w:space="0" w:sz="6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567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ff" w:space="0" w:sz="6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92">
          <w:pPr>
            <w:rPr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singl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singl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606415" cy="92392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6415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spacing w:after="20" w:before="20" w:lineRule="auto"/>
      <w:ind w:right="-57"/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1" w:lineRule="atLeast"/>
      <w:ind w:right="-567"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1" w:lineRule="atLeast"/>
      <w:ind w:right="-567" w:leftChars="-1" w:rightChars="0" w:firstLineChars="-1"/>
      <w:jc w:val="both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widowControl w:val="0"/>
      <w:suppressAutoHyphens w:val="1"/>
      <w:autoSpaceDE w:val="0"/>
      <w:autoSpaceDN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1"/>
      <w:suppressAutoHyphens w:val="1"/>
      <w:autoSpaceDE w:val="1"/>
      <w:autoSpaceDN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widowControl w:val="1"/>
      <w:suppressAutoHyphens w:val="1"/>
      <w:autoSpaceDE w:val="1"/>
      <w:autoSpaceDN w:val="1"/>
      <w:spacing w:after="60" w:before="240" w:line="1" w:lineRule="atLeast"/>
      <w:ind w:leftChars="-1" w:rightChars="0" w:firstLineChars="-1"/>
      <w:jc w:val="left"/>
      <w:textDirection w:val="btLr"/>
      <w:textAlignment w:val="top"/>
      <w:outlineLvl w:val="7"/>
    </w:pPr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autoSpaceDE w:val="0"/>
      <w:autoSpaceDN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pt-BR" w:val="pt-PT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419"/>
        <w:tab w:val="right" w:leader="none" w:pos="8838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3545" w:leftChars="-1" w:rightChars="0" w:firstLine="709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Destinatário">
    <w:name w:val="Destinatário"/>
    <w:basedOn w:val="Normal"/>
    <w:next w:val="Destinatário"/>
    <w:autoRedefine w:val="0"/>
    <w:hidden w:val="0"/>
    <w:qFormat w:val="0"/>
    <w:pPr>
      <w:framePr w:anchorLock="0" w:lines="0" w:w="5103" w:h="1984" w:hSpace="141" w:wrap="auto" w:hAnchor="text" w:vAnchor="margin" w:x="1475" w:y="2212" w:hRule="auto"/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metente">
    <w:name w:val="Remetente"/>
    <w:basedOn w:val="Normal"/>
    <w:next w:val="Remetente"/>
    <w:autoRedefine w:val="0"/>
    <w:hidden w:val="0"/>
    <w:qFormat w:val="0"/>
    <w:pPr>
      <w:widowControl w:val="1"/>
      <w:suppressAutoHyphens w:val="1"/>
      <w:autoSpaceDE w:val="1"/>
      <w:autoSpaceDN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right="-567"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autoSpaceDE w:val="0"/>
      <w:autoSpaceDN w:val="0"/>
      <w:spacing w:line="360" w:lineRule="auto"/>
      <w:ind w:right="-567" w:leftChars="-1" w:rightChars="0" w:firstLineChars="-1"/>
      <w:jc w:val="center"/>
      <w:textDirection w:val="btLr"/>
      <w:textAlignment w:val="top"/>
      <w:outlineLvl w:val="0"/>
    </w:pPr>
    <w:rPr>
      <w:b w:val="1"/>
      <w:bCs w:val="1"/>
      <w:spacing w:val="10"/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widowControl w:val="1"/>
      <w:suppressAutoHyphens w:val="1"/>
      <w:autoSpaceDE w:val="1"/>
      <w:autoSpaceDN w:val="1"/>
      <w:spacing w:line="1" w:lineRule="atLeast"/>
      <w:ind w:left="709" w:right="2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autoSpaceDE w:val="1"/>
      <w:autoSpaceDN w:val="1"/>
      <w:spacing w:line="360" w:lineRule="auto"/>
      <w:ind w:left="3780" w:leftChars="-1" w:rightChars="0" w:hanging="378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basedOn w:val="Fonteparág.padrão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color w:val="ff66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Corpodetexto3">
    <w:name w:val="Corpo de texto 3"/>
    <w:basedOn w:val="Normal"/>
    <w:next w:val="Corpodetexto3"/>
    <w:autoRedefine w:val="0"/>
    <w:hidden w:val="0"/>
    <w:qFormat w:val="1"/>
    <w:pPr>
      <w:widowControl w:val="0"/>
      <w:suppressAutoHyphens w:val="1"/>
      <w:autoSpaceDE w:val="0"/>
      <w:autoSpaceDN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basedOn w:val="Fonteparág.padrão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widowControl w:val="1"/>
      <w:suppressAutoHyphens w:val="1"/>
      <w:overflowPunct w:val="0"/>
      <w:autoSpaceDE w:val="0"/>
      <w:autoSpaceDN w:val="0"/>
      <w:adjustRightInd w:val="0"/>
      <w:spacing w:line="1" w:lineRule="atLeast"/>
      <w:ind w:left="993" w:leftChars="-1" w:rightChars="0" w:hanging="993" w:firstLineChars="-1"/>
      <w:jc w:val="both"/>
      <w:textDirection w:val="btLr"/>
      <w:textAlignment w:val="baseline"/>
      <w:outlineLvl w:val="0"/>
    </w:pPr>
    <w:rPr>
      <w:rFonts w:ascii="Arial" w:hAnsi="Arial"/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basedOn w:val="Fonteparág.padrão"/>
    <w:next w:val="Recuodecorpodetext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basedOn w:val="Fonteparág.padrão"/>
    <w:next w:val="Recuodecorpodetexto3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basedOn w:val="Fonteparág.padrão"/>
    <w:next w:val="CorpodetextoChar"/>
    <w:autoRedefine w:val="0"/>
    <w:hidden w:val="0"/>
    <w:qFormat w:val="0"/>
    <w:rPr>
      <w:rFonts w:ascii="Arial" w:cs="Arial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basedOn w:val="Fonteparág.padrão"/>
    <w:next w:val="Recuodecorpodetexto2Char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autoSpaceDE w:val="1"/>
      <w:autoSpaceDN w:val="1"/>
      <w:spacing w:after="200" w:line="276" w:lineRule="auto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i@crasc.org.br" TargetMode="External"/><Relationship Id="rId8" Type="http://schemas.openxmlformats.org/officeDocument/2006/relationships/hyperlink" Target="mailto:ci1@crasc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L86ho7xTdJx2VdTDhRRLX5LUw==">CgMxLjAyDmgucGJ4bHlzbm1iajBrOAByITFVR3c3Tk9wMS1DQjdjcFNUNXUzZFNDOUJTcUNQYkdWVA==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2022-02-16T19:24:00Z</dcterms:created>
  <dc:creator>John Pierri de Almeida</dc:creator>
</cp:coreProperties>
</file>